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FEF05" w14:textId="77777777" w:rsidR="00E350CE" w:rsidRDefault="005605FD" w:rsidP="009E2015">
      <w:pPr>
        <w:spacing w:after="0"/>
      </w:pPr>
      <w:r>
        <w:t xml:space="preserve">                                                 </w:t>
      </w:r>
    </w:p>
    <w:p w14:paraId="27CCCFB1" w14:textId="5CEBDEF6" w:rsidR="005605FD" w:rsidRDefault="00E350CE" w:rsidP="009E2015">
      <w:pPr>
        <w:spacing w:after="0"/>
        <w:rPr>
          <w:b/>
          <w:bCs/>
          <w:sz w:val="28"/>
          <w:szCs w:val="28"/>
        </w:rPr>
      </w:pPr>
      <w:r>
        <w:t xml:space="preserve">                                                     </w:t>
      </w:r>
      <w:r w:rsidR="005605FD">
        <w:t xml:space="preserve">      </w:t>
      </w:r>
      <w:r w:rsidR="005605FD" w:rsidRPr="005605FD">
        <w:rPr>
          <w:b/>
          <w:bCs/>
          <w:sz w:val="28"/>
          <w:szCs w:val="28"/>
        </w:rPr>
        <w:t>O   G   L   A   S</w:t>
      </w:r>
    </w:p>
    <w:p w14:paraId="19F4EE71" w14:textId="77777777" w:rsidR="00D03B2E" w:rsidRPr="00D03B2E" w:rsidRDefault="00D03B2E" w:rsidP="009E2015">
      <w:pPr>
        <w:spacing w:after="0"/>
        <w:rPr>
          <w:b/>
          <w:bCs/>
          <w:sz w:val="28"/>
          <w:szCs w:val="28"/>
        </w:rPr>
      </w:pPr>
    </w:p>
    <w:p w14:paraId="23906E6D" w14:textId="1FE6C088" w:rsidR="009E2015" w:rsidRDefault="009E2015" w:rsidP="009E2015">
      <w:pPr>
        <w:spacing w:after="0"/>
      </w:pPr>
      <w:r>
        <w:t xml:space="preserve">Stečajni upravitelj u stečajnom postupku pred Trgovačkim sudom u </w:t>
      </w:r>
      <w:r w:rsidR="00E040D7">
        <w:t>Osijeku, Stalna služba u Slavonskom Brodu</w:t>
      </w:r>
      <w:r>
        <w:t xml:space="preserve">, broj </w:t>
      </w:r>
      <w:r w:rsidR="00FE64C3" w:rsidRPr="003E55FF">
        <w:t>St-</w:t>
      </w:r>
      <w:r w:rsidR="00E040D7">
        <w:t>675</w:t>
      </w:r>
      <w:r w:rsidR="00FE64C3" w:rsidRPr="003E55FF">
        <w:t>/</w:t>
      </w:r>
      <w:r w:rsidR="00FE64C3">
        <w:t>20</w:t>
      </w:r>
      <w:r w:rsidR="00FE64C3" w:rsidRPr="003E55FF">
        <w:t>2</w:t>
      </w:r>
      <w:r w:rsidR="00E040D7">
        <w:t>4</w:t>
      </w:r>
      <w:r w:rsidR="00FE64C3">
        <w:t xml:space="preserve">. </w:t>
      </w:r>
      <w:r>
        <w:t xml:space="preserve">nad </w:t>
      </w:r>
      <w:r w:rsidR="00E040D7">
        <w:t xml:space="preserve">stečajnim </w:t>
      </w:r>
      <w:r>
        <w:t xml:space="preserve">dužnikom  </w:t>
      </w:r>
      <w:r w:rsidR="00E040D7">
        <w:t xml:space="preserve">EKOLOŠKI CENTAR </w:t>
      </w:r>
      <w:r w:rsidRPr="003E55FF">
        <w:t xml:space="preserve">d.o.o. u stečaju, OIB: </w:t>
      </w:r>
      <w:r w:rsidR="00E040D7">
        <w:t>20682358696</w:t>
      </w:r>
      <w:r>
        <w:t xml:space="preserve">, </w:t>
      </w:r>
      <w:r w:rsidR="00E040D7">
        <w:t xml:space="preserve">Vukovar, Gospodarska zona Vukovar 2, </w:t>
      </w:r>
      <w:r>
        <w:t xml:space="preserve">temeljem Odluke Skupštine vjerovnika od </w:t>
      </w:r>
      <w:r w:rsidR="00E040D7">
        <w:t>20</w:t>
      </w:r>
      <w:r w:rsidRPr="009E2015">
        <w:t xml:space="preserve">. </w:t>
      </w:r>
      <w:r w:rsidR="00E040D7">
        <w:t>siječnja</w:t>
      </w:r>
      <w:r w:rsidRPr="009E2015">
        <w:t xml:space="preserve"> 202</w:t>
      </w:r>
      <w:r w:rsidR="00E040D7">
        <w:t>5</w:t>
      </w:r>
      <w:r w:rsidRPr="009E2015">
        <w:t>.</w:t>
      </w:r>
      <w:r>
        <w:t xml:space="preserve">g.  </w:t>
      </w:r>
      <w:r w:rsidR="00E040D7">
        <w:t xml:space="preserve">i suglasnosti razlučnog vjerovnika Zagrebačka banka dd Zagreb, </w:t>
      </w:r>
      <w:r>
        <w:t>oglašava</w:t>
      </w:r>
    </w:p>
    <w:p w14:paraId="6863FAC3" w14:textId="77777777" w:rsidR="00C011AC" w:rsidRDefault="00C011AC" w:rsidP="009E2015">
      <w:pPr>
        <w:spacing w:after="0"/>
      </w:pPr>
    </w:p>
    <w:p w14:paraId="18B7CA11" w14:textId="05FA3C4B" w:rsidR="00D03B2E" w:rsidRPr="00D03B2E" w:rsidRDefault="00D03B2E" w:rsidP="00D03B2E">
      <w:pPr>
        <w:shd w:val="clear" w:color="auto" w:fill="FFFFFF"/>
        <w:spacing w:after="0" w:line="240" w:lineRule="auto"/>
        <w:jc w:val="center"/>
        <w:rPr>
          <w:rFonts w:eastAsia="Times New Roman" w:cs="Times New Roman"/>
          <w:color w:val="666666"/>
          <w:szCs w:val="24"/>
          <w:lang w:eastAsia="hr-HR"/>
        </w:rPr>
      </w:pPr>
      <w:r>
        <w:rPr>
          <w:rFonts w:eastAsia="Times New Roman" w:cs="Times New Roman"/>
          <w:b/>
          <w:bCs/>
          <w:color w:val="666666"/>
          <w:szCs w:val="24"/>
          <w:lang w:eastAsia="hr-HR"/>
        </w:rPr>
        <w:t xml:space="preserve">                          </w:t>
      </w:r>
      <w:r w:rsidR="005241C8">
        <w:rPr>
          <w:rFonts w:eastAsia="Times New Roman" w:cs="Times New Roman"/>
          <w:b/>
          <w:bCs/>
          <w:color w:val="666666"/>
          <w:szCs w:val="24"/>
          <w:lang w:eastAsia="hr-HR"/>
        </w:rPr>
        <w:t xml:space="preserve"> </w:t>
      </w:r>
      <w:r w:rsidR="006844EF">
        <w:rPr>
          <w:rFonts w:eastAsia="Times New Roman" w:cs="Times New Roman"/>
          <w:b/>
          <w:bCs/>
          <w:color w:val="666666"/>
          <w:szCs w:val="24"/>
          <w:lang w:eastAsia="hr-HR"/>
        </w:rPr>
        <w:t>ŠESTU</w:t>
      </w:r>
      <w:r w:rsidRPr="00D03B2E">
        <w:rPr>
          <w:rFonts w:eastAsia="Times New Roman" w:cs="Times New Roman"/>
          <w:b/>
          <w:bCs/>
          <w:color w:val="666666"/>
          <w:szCs w:val="24"/>
          <w:lang w:eastAsia="hr-HR"/>
        </w:rPr>
        <w:t>  PRODAJU POKRETNINA                            </w:t>
      </w: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PRIKUPLJANJEM PISANIH PONUDA</w:t>
      </w:r>
    </w:p>
    <w:p w14:paraId="08B931C9" w14:textId="1C572820" w:rsidR="00D03B2E" w:rsidRPr="00D03B2E" w:rsidRDefault="00D03B2E" w:rsidP="00D03B2E">
      <w:pPr>
        <w:shd w:val="clear" w:color="auto" w:fill="FFFFFF"/>
        <w:spacing w:after="0" w:line="240" w:lineRule="auto"/>
        <w:rPr>
          <w:rFonts w:eastAsia="Times New Roman" w:cs="Times New Roman"/>
          <w:color w:val="666666"/>
          <w:szCs w:val="24"/>
          <w:lang w:eastAsia="hr-HR"/>
        </w:rPr>
      </w:pPr>
      <w:r w:rsidRPr="00D03B2E">
        <w:rPr>
          <w:rFonts w:eastAsia="Times New Roman" w:cs="Times New Roman"/>
          <w:b/>
          <w:bCs/>
          <w:color w:val="666666"/>
          <w:szCs w:val="24"/>
          <w:lang w:eastAsia="hr-HR"/>
        </w:rPr>
        <w:t> </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 PREDMETI  PRODAJE:</w:t>
      </w:r>
      <w:r w:rsidRPr="00D03B2E">
        <w:rPr>
          <w:rFonts w:eastAsia="Times New Roman" w:cs="Times New Roman"/>
          <w:color w:val="666666"/>
          <w:szCs w:val="24"/>
          <w:lang w:eastAsia="hr-HR"/>
        </w:rPr>
        <w:br/>
        <w:t> </w:t>
      </w:r>
    </w:p>
    <w:tbl>
      <w:tblPr>
        <w:tblW w:w="0" w:type="auto"/>
        <w:tblInd w:w="-292" w:type="dxa"/>
        <w:tblBorders>
          <w:top w:val="single" w:sz="6" w:space="0" w:color="A4BAC9"/>
          <w:left w:val="single" w:sz="6" w:space="0" w:color="A4BAC9"/>
          <w:bottom w:val="single" w:sz="6" w:space="0" w:color="A4BAC9"/>
          <w:right w:val="single" w:sz="6" w:space="0" w:color="A4BAC9"/>
        </w:tblBorders>
        <w:shd w:val="clear" w:color="auto" w:fill="FFFFFF"/>
        <w:tblCellMar>
          <w:top w:w="30" w:type="dxa"/>
          <w:left w:w="30" w:type="dxa"/>
          <w:bottom w:w="30" w:type="dxa"/>
          <w:right w:w="30" w:type="dxa"/>
        </w:tblCellMar>
        <w:tblLook w:val="04A0" w:firstRow="1" w:lastRow="0" w:firstColumn="1" w:lastColumn="0" w:noHBand="0" w:noVBand="1"/>
      </w:tblPr>
      <w:tblGrid>
        <w:gridCol w:w="697"/>
        <w:gridCol w:w="4391"/>
        <w:gridCol w:w="1804"/>
        <w:gridCol w:w="1184"/>
        <w:gridCol w:w="1698"/>
      </w:tblGrid>
      <w:tr w:rsidR="00074C02" w:rsidRPr="00D03B2E" w14:paraId="71AD1F05" w14:textId="77777777" w:rsidTr="00EB1163">
        <w:tc>
          <w:tcPr>
            <w:tcW w:w="697" w:type="dxa"/>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43B79588"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 </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74F04E02"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Pokretnina</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41ED8721" w14:textId="245F500B"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Utvrđena vrijednost</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5065E61D" w14:textId="7F3390DD"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Jamčevina</w:t>
            </w:r>
            <w:r w:rsidRPr="00D03B2E">
              <w:rPr>
                <w:rFonts w:eastAsia="Times New Roman" w:cs="Times New Roman"/>
                <w:b/>
                <w:bCs/>
                <w:color w:val="666666"/>
                <w:szCs w:val="24"/>
                <w:lang w:eastAsia="hr-HR"/>
              </w:rPr>
              <w:br/>
              <w:t xml:space="preserve">10% </w:t>
            </w:r>
          </w:p>
        </w:tc>
        <w:tc>
          <w:tcPr>
            <w:tcW w:w="1698" w:type="dxa"/>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7039BA4D" w14:textId="65890942" w:rsidR="00D03B2E" w:rsidRPr="00D03B2E" w:rsidRDefault="00D03B2E" w:rsidP="007C57C1">
            <w:pPr>
              <w:spacing w:after="0" w:line="240" w:lineRule="auto"/>
              <w:rPr>
                <w:rFonts w:eastAsia="Times New Roman" w:cs="Times New Roman"/>
                <w:b/>
                <w:bCs/>
                <w:color w:val="666666"/>
                <w:szCs w:val="24"/>
                <w:lang w:eastAsia="hr-HR"/>
              </w:rPr>
            </w:pP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Početna cijena</w:t>
            </w:r>
            <w:r>
              <w:rPr>
                <w:rFonts w:eastAsia="Times New Roman" w:cs="Times New Roman"/>
                <w:b/>
                <w:bCs/>
                <w:color w:val="666666"/>
                <w:szCs w:val="24"/>
                <w:lang w:eastAsia="hr-HR"/>
              </w:rPr>
              <w:t xml:space="preserve">  </w:t>
            </w:r>
            <w:r w:rsidR="005241C8">
              <w:rPr>
                <w:rFonts w:eastAsia="Times New Roman" w:cs="Times New Roman"/>
                <w:b/>
                <w:bCs/>
                <w:color w:val="666666"/>
                <w:szCs w:val="24"/>
                <w:lang w:eastAsia="hr-HR"/>
              </w:rPr>
              <w:t xml:space="preserve"> u EUR</w:t>
            </w:r>
          </w:p>
        </w:tc>
      </w:tr>
      <w:tr w:rsidR="00074C02" w:rsidRPr="00D03B2E" w14:paraId="001BF8CA" w14:textId="77777777" w:rsidTr="00EB1163">
        <w:tc>
          <w:tcPr>
            <w:tcW w:w="697" w:type="dxa"/>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198BF72F"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1</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29967D00" w14:textId="606C27D0"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LINIJA ZA PROIZV.PARKETA I BROD</w:t>
            </w:r>
            <w:r w:rsidR="00074C02">
              <w:rPr>
                <w:rFonts w:eastAsia="Times New Roman" w:cs="Times New Roman"/>
                <w:color w:val="666666"/>
                <w:szCs w:val="24"/>
                <w:lang w:eastAsia="hr-HR"/>
              </w:rPr>
              <w:t xml:space="preserve">SKOG </w:t>
            </w:r>
            <w:r w:rsidRPr="00D03B2E">
              <w:rPr>
                <w:rFonts w:eastAsia="Times New Roman" w:cs="Times New Roman"/>
                <w:color w:val="666666"/>
                <w:szCs w:val="24"/>
                <w:lang w:eastAsia="hr-HR"/>
              </w:rPr>
              <w:t>.PODA</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0D4621F3"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61.951,20</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56911C8D"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6.195,10</w:t>
            </w:r>
          </w:p>
        </w:tc>
        <w:tc>
          <w:tcPr>
            <w:tcW w:w="1698" w:type="dxa"/>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18012CAF" w14:textId="1E6DC415"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r>
            <w:r w:rsidR="00EB1163">
              <w:rPr>
                <w:rFonts w:eastAsia="Times New Roman" w:cs="Times New Roman"/>
                <w:color w:val="666666"/>
                <w:szCs w:val="24"/>
                <w:lang w:eastAsia="hr-HR"/>
              </w:rPr>
              <w:t>3</w:t>
            </w:r>
            <w:r w:rsidR="00727D96">
              <w:rPr>
                <w:rFonts w:eastAsia="Times New Roman" w:cs="Times New Roman"/>
                <w:color w:val="666666"/>
                <w:szCs w:val="24"/>
                <w:lang w:eastAsia="hr-HR"/>
              </w:rPr>
              <w:t>6.581,57</w:t>
            </w:r>
          </w:p>
        </w:tc>
      </w:tr>
      <w:tr w:rsidR="00074C02" w:rsidRPr="00D03B2E" w14:paraId="3BEA21E2" w14:textId="77777777" w:rsidTr="00EB1163">
        <w:tc>
          <w:tcPr>
            <w:tcW w:w="697" w:type="dxa"/>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4C240E3C"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2</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2AE98171" w14:textId="77777777" w:rsidR="00074C02"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 xml:space="preserve">MOTORNI ČEONI VILIČAR </w:t>
            </w:r>
          </w:p>
          <w:p w14:paraId="1E42FE20" w14:textId="30403978"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t>STILL RX 70-35</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0B1BC9D3"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25.838,75</w:t>
            </w:r>
          </w:p>
        </w:tc>
        <w:tc>
          <w:tcPr>
            <w:tcW w:w="0" w:type="auto"/>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441A5FF8" w14:textId="77777777"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t>2.583,90</w:t>
            </w:r>
          </w:p>
        </w:tc>
        <w:tc>
          <w:tcPr>
            <w:tcW w:w="1698" w:type="dxa"/>
            <w:tcBorders>
              <w:top w:val="single" w:sz="6" w:space="0" w:color="A4BAC9"/>
              <w:left w:val="single" w:sz="6" w:space="0" w:color="A4BAC9"/>
              <w:bottom w:val="single" w:sz="6" w:space="0" w:color="A4BAC9"/>
              <w:right w:val="single" w:sz="6" w:space="0" w:color="A4BAC9"/>
            </w:tcBorders>
            <w:shd w:val="clear" w:color="auto" w:fill="FFFFFF"/>
            <w:tcMar>
              <w:top w:w="45" w:type="dxa"/>
              <w:left w:w="45" w:type="dxa"/>
              <w:bottom w:w="45" w:type="dxa"/>
              <w:right w:w="45" w:type="dxa"/>
            </w:tcMar>
            <w:vAlign w:val="center"/>
            <w:hideMark/>
          </w:tcPr>
          <w:p w14:paraId="42E08F66" w14:textId="011E8DEB" w:rsidR="00D03B2E" w:rsidRPr="00D03B2E" w:rsidRDefault="00D03B2E" w:rsidP="007C57C1">
            <w:pPr>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br/>
            </w:r>
            <w:r w:rsidR="005241C8">
              <w:rPr>
                <w:rFonts w:eastAsia="Times New Roman" w:cs="Times New Roman"/>
                <w:color w:val="666666"/>
                <w:szCs w:val="24"/>
                <w:lang w:eastAsia="hr-HR"/>
              </w:rPr>
              <w:t>1</w:t>
            </w:r>
            <w:r w:rsidR="00727D96">
              <w:rPr>
                <w:rFonts w:eastAsia="Times New Roman" w:cs="Times New Roman"/>
                <w:color w:val="666666"/>
                <w:szCs w:val="24"/>
                <w:lang w:eastAsia="hr-HR"/>
              </w:rPr>
              <w:t>5.257,52</w:t>
            </w:r>
          </w:p>
        </w:tc>
      </w:tr>
    </w:tbl>
    <w:p w14:paraId="6879A287" w14:textId="77777777" w:rsidR="00D03B2E" w:rsidRDefault="00D03B2E" w:rsidP="00D03B2E">
      <w:pPr>
        <w:shd w:val="clear" w:color="auto" w:fill="FFFFFF"/>
        <w:spacing w:after="0" w:line="240" w:lineRule="auto"/>
        <w:rPr>
          <w:rFonts w:eastAsia="Times New Roman" w:cs="Times New Roman"/>
          <w:color w:val="666666"/>
          <w:szCs w:val="24"/>
          <w:lang w:eastAsia="hr-HR"/>
        </w:rPr>
      </w:pPr>
    </w:p>
    <w:p w14:paraId="50FCCE0C" w14:textId="46092913" w:rsidR="00D03B2E" w:rsidRDefault="00D03B2E" w:rsidP="00D03B2E">
      <w:pPr>
        <w:shd w:val="clear" w:color="auto" w:fill="FFFFFF"/>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t> Pokretnine koje se prodaju nalaze se u Vukovaru, Gospodarska zona Vukovar br. 2.</w:t>
      </w:r>
      <w:r w:rsidRPr="00D03B2E">
        <w:rPr>
          <w:rFonts w:eastAsia="Times New Roman" w:cs="Times New Roman"/>
          <w:color w:val="666666"/>
          <w:szCs w:val="24"/>
          <w:lang w:eastAsia="hr-HR"/>
        </w:rPr>
        <w:br/>
      </w:r>
      <w:r w:rsidRPr="00D03B2E">
        <w:rPr>
          <w:rFonts w:eastAsia="Times New Roman" w:cs="Times New Roman"/>
          <w:color w:val="666666"/>
          <w:szCs w:val="24"/>
          <w:lang w:eastAsia="hr-HR"/>
        </w:rPr>
        <w:br/>
        <w:t>UVJETI PRODAJE:</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I/ Pokretnine se prodaju prikupljanjem pisanih ponuda koje se dostavljaju na adresu:         </w:t>
      </w:r>
    </w:p>
    <w:p w14:paraId="07511134" w14:textId="77777777" w:rsidR="00D03B2E" w:rsidRDefault="00D03B2E" w:rsidP="00D03B2E">
      <w:pPr>
        <w:shd w:val="clear" w:color="auto" w:fill="FFFFFF"/>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t xml:space="preserve">Stečajni upravitelj Vlado Šokac, Bistrinci, Fiskulturna 12, 31551 Belišće, </w:t>
      </w:r>
    </w:p>
    <w:p w14:paraId="6B0F002B" w14:textId="4182E214" w:rsidR="00D03B2E" w:rsidRPr="00D03B2E" w:rsidRDefault="00D03B2E" w:rsidP="00D03B2E">
      <w:pPr>
        <w:shd w:val="clear" w:color="auto" w:fill="FFFFFF"/>
        <w:spacing w:after="0" w:line="240" w:lineRule="auto"/>
        <w:rPr>
          <w:rFonts w:eastAsia="Times New Roman" w:cs="Times New Roman"/>
          <w:color w:val="666666"/>
          <w:szCs w:val="24"/>
          <w:lang w:eastAsia="hr-HR"/>
        </w:rPr>
      </w:pPr>
      <w:r w:rsidRPr="00D03B2E">
        <w:rPr>
          <w:rFonts w:eastAsia="Times New Roman" w:cs="Times New Roman"/>
          <w:color w:val="666666"/>
          <w:szCs w:val="24"/>
          <w:lang w:eastAsia="hr-HR"/>
        </w:rPr>
        <w:t>s naznakom:  „PONUDA ZA KUPNJU POKRETNINA, St-675/2024, NE OTVARATI“</w:t>
      </w:r>
      <w:r w:rsidRPr="00D03B2E">
        <w:rPr>
          <w:rFonts w:eastAsia="Times New Roman" w:cs="Times New Roman"/>
          <w:color w:val="666666"/>
          <w:szCs w:val="24"/>
          <w:lang w:eastAsia="hr-HR"/>
        </w:rPr>
        <w:br/>
      </w:r>
      <w:r w:rsidRPr="00D03B2E">
        <w:rPr>
          <w:rFonts w:eastAsia="Times New Roman" w:cs="Times New Roman"/>
          <w:color w:val="666666"/>
          <w:szCs w:val="24"/>
          <w:lang w:eastAsia="hr-HR"/>
        </w:rPr>
        <w:br/>
        <w:t>II/ Preporučena pošiljka u kojoj se dostavlja ponuda treba sadržavati:</w:t>
      </w:r>
      <w:r w:rsidRPr="00D03B2E">
        <w:rPr>
          <w:rFonts w:eastAsia="Times New Roman" w:cs="Times New Roman"/>
          <w:color w:val="666666"/>
          <w:szCs w:val="24"/>
          <w:lang w:eastAsia="hr-HR"/>
        </w:rPr>
        <w:br/>
        <w:t>a) podatke o ponuditelju: ime i prezime/naziv ponuditelja, prebivalište/sjedište i adresu ponuditelja, OIB, te kontakt podatke  ( telefon, e-mail, IBAN računa ),</w:t>
      </w:r>
      <w:r w:rsidRPr="00D03B2E">
        <w:rPr>
          <w:rFonts w:eastAsia="Times New Roman" w:cs="Times New Roman"/>
          <w:color w:val="666666"/>
          <w:szCs w:val="24"/>
          <w:lang w:eastAsia="hr-HR"/>
        </w:rPr>
        <w:br/>
        <w:t>b) ponuđeni iznos kupoprodajne cijene, koja ne smije biti manja od  početne cijene u ovom oglasu,</w:t>
      </w:r>
      <w:r w:rsidRPr="00D03B2E">
        <w:rPr>
          <w:rFonts w:eastAsia="Times New Roman" w:cs="Times New Roman"/>
          <w:color w:val="666666"/>
          <w:szCs w:val="24"/>
          <w:lang w:eastAsia="hr-HR"/>
        </w:rPr>
        <w:br/>
        <w:t>c) potpis ponuditelja,</w:t>
      </w:r>
      <w:r w:rsidRPr="00D03B2E">
        <w:rPr>
          <w:rFonts w:eastAsia="Times New Roman" w:cs="Times New Roman"/>
          <w:color w:val="666666"/>
          <w:szCs w:val="24"/>
          <w:lang w:eastAsia="hr-HR"/>
        </w:rPr>
        <w:br/>
        <w:t>d) dokaz o uplati jamčevine</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 xml:space="preserve">III/ Pokretnine se na </w:t>
      </w:r>
      <w:r w:rsidR="006844EF">
        <w:rPr>
          <w:rFonts w:eastAsia="Times New Roman" w:cs="Times New Roman"/>
          <w:color w:val="666666"/>
          <w:szCs w:val="24"/>
          <w:lang w:eastAsia="hr-HR"/>
        </w:rPr>
        <w:t>šestoj</w:t>
      </w:r>
      <w:r w:rsidRPr="00D03B2E">
        <w:rPr>
          <w:rFonts w:eastAsia="Times New Roman" w:cs="Times New Roman"/>
          <w:color w:val="666666"/>
          <w:szCs w:val="24"/>
          <w:lang w:eastAsia="hr-HR"/>
        </w:rPr>
        <w:t xml:space="preserve"> dražbi prodaju pojedinačno </w:t>
      </w:r>
      <w:r w:rsidRPr="00D03B2E">
        <w:rPr>
          <w:rFonts w:eastAsia="Times New Roman" w:cs="Times New Roman"/>
          <w:b/>
          <w:bCs/>
          <w:color w:val="666666"/>
          <w:szCs w:val="24"/>
          <w:lang w:eastAsia="hr-HR"/>
        </w:rPr>
        <w:t xml:space="preserve">po početnoj cijeni </w:t>
      </w:r>
      <w:r w:rsidR="00B50E9F">
        <w:rPr>
          <w:rFonts w:eastAsia="Times New Roman" w:cs="Times New Roman"/>
          <w:b/>
          <w:bCs/>
          <w:color w:val="666666"/>
          <w:szCs w:val="24"/>
          <w:lang w:eastAsia="hr-HR"/>
        </w:rPr>
        <w:t>naznačenoj u ovom oglasu</w:t>
      </w:r>
      <w:r w:rsidRPr="00D03B2E">
        <w:rPr>
          <w:rFonts w:eastAsia="Times New Roman" w:cs="Times New Roman"/>
          <w:b/>
          <w:bCs/>
          <w:color w:val="666666"/>
          <w:szCs w:val="24"/>
          <w:lang w:eastAsia="hr-HR"/>
        </w:rPr>
        <w:t>. </w:t>
      </w:r>
      <w:r w:rsidRPr="00D03B2E">
        <w:rPr>
          <w:rFonts w:eastAsia="Times New Roman" w:cs="Times New Roman"/>
          <w:color w:val="666666"/>
          <w:szCs w:val="24"/>
          <w:lang w:eastAsia="hr-HR"/>
        </w:rPr>
        <w:t>Kupac plaća zakonske poreze i sve troškove prijenosa pokretnine na svoje ime.</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IV/ Ponuditelj je dužan uplatiti jamčevinu u iznosu od 10% od utvrđene vrijednosti pojedinačno za svaki predmet nadmetanja u ovom oglasu  na račun stečajnog dužnika:</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r>
      <w:r w:rsidRPr="00D03B2E">
        <w:rPr>
          <w:rFonts w:eastAsia="Times New Roman" w:cs="Times New Roman"/>
          <w:b/>
          <w:bCs/>
          <w:color w:val="666666"/>
          <w:szCs w:val="24"/>
          <w:lang w:eastAsia="hr-HR"/>
        </w:rPr>
        <w:t>IBAN: HR94 2390 0011 1014 9331 9 kod HPB dd</w:t>
      </w:r>
      <w:r w:rsidRPr="00D03B2E">
        <w:rPr>
          <w:rFonts w:eastAsia="Times New Roman" w:cs="Times New Roman"/>
          <w:color w:val="666666"/>
          <w:szCs w:val="24"/>
          <w:lang w:eastAsia="hr-HR"/>
        </w:rPr>
        <w:t>,</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opis plaćanja: „Jamčevina  u St-675/2024 – ponuda za rbr __“, uz upis OIB-a ponuditelja u pozivu na broj. Presliku dokaza o uplati jamčevine potrebno je dostaviti uz ponudu.</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r>
      <w:r w:rsidRPr="00D03B2E">
        <w:rPr>
          <w:rFonts w:eastAsia="Times New Roman" w:cs="Times New Roman"/>
          <w:color w:val="666666"/>
          <w:szCs w:val="24"/>
          <w:lang w:eastAsia="hr-HR"/>
        </w:rPr>
        <w:lastRenderedPageBreak/>
        <w:t>V/ Rok za uplatu jamčevine i predaju ponuda je s danom </w:t>
      </w:r>
      <w:r w:rsidR="002443C5">
        <w:rPr>
          <w:rFonts w:eastAsia="Times New Roman" w:cs="Times New Roman"/>
          <w:b/>
          <w:bCs/>
          <w:color w:val="666666"/>
          <w:szCs w:val="24"/>
          <w:lang w:eastAsia="hr-HR"/>
        </w:rPr>
        <w:t>2</w:t>
      </w:r>
      <w:r w:rsidR="00886A03">
        <w:rPr>
          <w:rFonts w:eastAsia="Times New Roman" w:cs="Times New Roman"/>
          <w:b/>
          <w:bCs/>
          <w:color w:val="666666"/>
          <w:szCs w:val="24"/>
          <w:lang w:eastAsia="hr-HR"/>
        </w:rPr>
        <w:t>6</w:t>
      </w:r>
      <w:r w:rsidRPr="00D03B2E">
        <w:rPr>
          <w:rFonts w:eastAsia="Times New Roman" w:cs="Times New Roman"/>
          <w:b/>
          <w:bCs/>
          <w:color w:val="666666"/>
          <w:szCs w:val="24"/>
          <w:lang w:eastAsia="hr-HR"/>
        </w:rPr>
        <w:t xml:space="preserve">. </w:t>
      </w:r>
      <w:r w:rsidR="00872254">
        <w:rPr>
          <w:rFonts w:eastAsia="Times New Roman" w:cs="Times New Roman"/>
          <w:b/>
          <w:bCs/>
          <w:color w:val="666666"/>
          <w:szCs w:val="24"/>
          <w:lang w:eastAsia="hr-HR"/>
        </w:rPr>
        <w:t>veljače</w:t>
      </w:r>
      <w:r w:rsidRPr="00D03B2E">
        <w:rPr>
          <w:rFonts w:eastAsia="Times New Roman" w:cs="Times New Roman"/>
          <w:b/>
          <w:bCs/>
          <w:color w:val="666666"/>
          <w:szCs w:val="24"/>
          <w:lang w:eastAsia="hr-HR"/>
        </w:rPr>
        <w:t xml:space="preserve">  202</w:t>
      </w:r>
      <w:r w:rsidR="00EC64F1">
        <w:rPr>
          <w:rFonts w:eastAsia="Times New Roman" w:cs="Times New Roman"/>
          <w:b/>
          <w:bCs/>
          <w:color w:val="666666"/>
          <w:szCs w:val="24"/>
          <w:lang w:eastAsia="hr-HR"/>
        </w:rPr>
        <w:t>6</w:t>
      </w:r>
      <w:r w:rsidRPr="00D03B2E">
        <w:rPr>
          <w:rFonts w:eastAsia="Times New Roman" w:cs="Times New Roman"/>
          <w:b/>
          <w:bCs/>
          <w:color w:val="666666"/>
          <w:szCs w:val="24"/>
          <w:lang w:eastAsia="hr-HR"/>
        </w:rPr>
        <w:t>. godine</w:t>
      </w:r>
      <w:r w:rsidRPr="00D03B2E">
        <w:rPr>
          <w:rFonts w:eastAsia="Times New Roman" w:cs="Times New Roman"/>
          <w:color w:val="666666"/>
          <w:szCs w:val="24"/>
          <w:lang w:eastAsia="hr-HR"/>
        </w:rPr>
        <w:t>, što ponuditelj dokazuje uplatnicom i potvrdom o predaji preporučene pošiljke uz ponudu.</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Ponude koje nisu predane u roku, za koje se utvrdi da nije uplaćena jamčevina u roku ili ne udovoljavaju ostalim uvjetima iz Oglasa, neće se razmatrati.</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Pokretnina će se prodati ako pristigne i samo jedna ponuda koja udovoljava svim  uvjetima Oglasa.</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VI/ Otvaranje ponuda obaviti će se</w:t>
      </w:r>
      <w:r>
        <w:rPr>
          <w:rFonts w:eastAsia="Times New Roman" w:cs="Times New Roman"/>
          <w:color w:val="666666"/>
          <w:szCs w:val="24"/>
          <w:lang w:eastAsia="hr-HR"/>
        </w:rPr>
        <w:t xml:space="preserve"> </w:t>
      </w:r>
      <w:r w:rsidRPr="00D03B2E">
        <w:rPr>
          <w:rFonts w:eastAsia="Times New Roman" w:cs="Times New Roman"/>
          <w:color w:val="666666"/>
          <w:szCs w:val="24"/>
          <w:lang w:eastAsia="hr-HR"/>
        </w:rPr>
        <w:t>dana</w:t>
      </w:r>
      <w:r w:rsidRPr="00D03B2E">
        <w:rPr>
          <w:rFonts w:eastAsia="Times New Roman" w:cs="Times New Roman"/>
          <w:b/>
          <w:bCs/>
          <w:color w:val="666666"/>
          <w:szCs w:val="24"/>
          <w:lang w:eastAsia="hr-HR"/>
        </w:rPr>
        <w:t> </w:t>
      </w:r>
      <w:r w:rsidR="00886A03">
        <w:rPr>
          <w:rFonts w:eastAsia="Times New Roman" w:cs="Times New Roman"/>
          <w:b/>
          <w:bCs/>
          <w:color w:val="666666"/>
          <w:szCs w:val="24"/>
          <w:lang w:eastAsia="hr-HR"/>
        </w:rPr>
        <w:t>02</w:t>
      </w:r>
      <w:r w:rsidRPr="00D03B2E">
        <w:rPr>
          <w:rFonts w:eastAsia="Times New Roman" w:cs="Times New Roman"/>
          <w:b/>
          <w:bCs/>
          <w:color w:val="666666"/>
          <w:szCs w:val="24"/>
          <w:lang w:eastAsia="hr-HR"/>
        </w:rPr>
        <w:t xml:space="preserve">. </w:t>
      </w:r>
      <w:r w:rsidR="00886A03">
        <w:rPr>
          <w:rFonts w:eastAsia="Times New Roman" w:cs="Times New Roman"/>
          <w:b/>
          <w:bCs/>
          <w:color w:val="666666"/>
          <w:szCs w:val="24"/>
          <w:lang w:eastAsia="hr-HR"/>
        </w:rPr>
        <w:t>ožujka</w:t>
      </w:r>
      <w:r w:rsidRPr="00D03B2E">
        <w:rPr>
          <w:rFonts w:eastAsia="Times New Roman" w:cs="Times New Roman"/>
          <w:b/>
          <w:bCs/>
          <w:color w:val="666666"/>
          <w:szCs w:val="24"/>
          <w:lang w:eastAsia="hr-HR"/>
        </w:rPr>
        <w:t xml:space="preserve"> 202</w:t>
      </w:r>
      <w:r w:rsidR="00EC64F1">
        <w:rPr>
          <w:rFonts w:eastAsia="Times New Roman" w:cs="Times New Roman"/>
          <w:b/>
          <w:bCs/>
          <w:color w:val="666666"/>
          <w:szCs w:val="24"/>
          <w:lang w:eastAsia="hr-HR"/>
        </w:rPr>
        <w:t>6</w:t>
      </w:r>
      <w:r w:rsidRPr="00D03B2E">
        <w:rPr>
          <w:rFonts w:eastAsia="Times New Roman" w:cs="Times New Roman"/>
          <w:b/>
          <w:bCs/>
          <w:color w:val="666666"/>
          <w:szCs w:val="24"/>
          <w:lang w:eastAsia="hr-HR"/>
        </w:rPr>
        <w:t>. godine u 10,00 sati</w:t>
      </w:r>
      <w:r w:rsidRPr="00D03B2E">
        <w:rPr>
          <w:rFonts w:eastAsia="Times New Roman" w:cs="Times New Roman"/>
          <w:color w:val="666666"/>
          <w:szCs w:val="24"/>
          <w:lang w:eastAsia="hr-HR"/>
        </w:rPr>
        <w:t> u uredu stečajnog upravitelja Vlade Šokac u Bistrincima, Fiskulturna 12, 31551 Belišće.</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Otvaranju ponuda mogu prisustvovati ponuditelji ili njihovi punomoćnici.</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Ukoliko se utvrdi da dvije ili više ponuditelja nudi isti najpovoljniji iznos, tada će se između tih ponuditelja koji su ponudili identične iznose, pred stečajnim upraviteljem održati usmeno nadmetanje po načelu „tko da više“ do izbora najpovoljnije ponude. O otvaranju ponuda i utvrđivanju najpovoljnije ponude, stečajni upravitelj vodi zapisnik koji pored njega i stečajnog upravitelja, potpisuju i nazočni  ponuditelji.</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VII/ Najpovoljnijom pisanom ponudom smatra se ona ponuda u kojoj je ponuđena najviša kupoprodajna cijena, a koja je jednaka ili viša od utvrđene početne cijene u ovom oglasu za drugu dražbu.</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Najpovoljniji kupac dužan je uplatiti kupoprodajnu cijenu u cijelosti u roku od osam dana od dana pravomoćne odluke o utvrđivanju najpovoljnije ponude, umanjenu za uplaćenu jamčevinu. Najpovoljnijem kupcu stečajni upravitelj će izdati račun koji će sadržavati osnovne elemente ugovora. Kupac plaća eventualne zavisne troškove.</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Ukoliko utvrđeni kupac ne uplati kupoprodajnu cijenu u roku, a na oglas se javi više ponuditelja, prihvatiti će se slijedeća najviša ponuda s istim rokom i uvjetima uplate kupoprodajne cijene. Najpovoljnijem ponuditelju, kao kupcu, jamčevina se uračunava u kupoprodajnu cijenu, a ostalim ponuditeljima će biti vraćena u roku od osam dana od dana okončanja nadmetanja. U slučaju da najpovoljniji ponuditelj ne uplati  razliku do prihvaćene prodajne cijene, jamčevina mu se neće vratiti.</w:t>
      </w:r>
      <w:r w:rsidRPr="00D03B2E">
        <w:rPr>
          <w:rFonts w:eastAsia="Times New Roman" w:cs="Times New Roman"/>
          <w:color w:val="666666"/>
          <w:szCs w:val="24"/>
          <w:lang w:eastAsia="hr-HR"/>
        </w:rPr>
        <w:br/>
        <w:t> </w:t>
      </w:r>
      <w:r w:rsidRPr="00D03B2E">
        <w:rPr>
          <w:rFonts w:eastAsia="Times New Roman" w:cs="Times New Roman"/>
          <w:color w:val="666666"/>
          <w:szCs w:val="24"/>
          <w:lang w:eastAsia="hr-HR"/>
        </w:rPr>
        <w:br/>
        <w:t>VIII/   Prodaja se vrši po načelu „viđeno – kupljeno“, te se naknadni prigovori i reklamacije neće uvažiti. Sve detaljne informacije o pokretninama mogu se dobiti od stečajnog upravitelja na mobitel 098/356-845 ili e-mail: vladosokac2@gmail.com, uz obavezno navođenje identifikacijskih podataka zainteresiranih kupaca.</w:t>
      </w:r>
      <w:r w:rsidRPr="00D03B2E">
        <w:rPr>
          <w:rFonts w:eastAsia="Times New Roman" w:cs="Times New Roman"/>
          <w:color w:val="666666"/>
          <w:szCs w:val="24"/>
          <w:lang w:eastAsia="hr-HR"/>
        </w:rPr>
        <w:br/>
        <w:t> </w:t>
      </w:r>
    </w:p>
    <w:p w14:paraId="10DD5891" w14:textId="0BADE986" w:rsidR="00CA75C9" w:rsidRPr="00D03B2E" w:rsidRDefault="00BA6169">
      <w:pPr>
        <w:rPr>
          <w:rFonts w:cs="Times New Roman"/>
          <w:szCs w:val="24"/>
        </w:rPr>
      </w:pPr>
      <w:r>
        <w:rPr>
          <w:rFonts w:cs="Times New Roman"/>
          <w:szCs w:val="24"/>
        </w:rPr>
        <w:t>Ovaj Oglas se objavljuje na mrežnoj stranici web-stečaj Sudačka-mreža.</w:t>
      </w:r>
    </w:p>
    <w:sectPr w:rsidR="00CA75C9" w:rsidRPr="00D03B2E" w:rsidSect="00B85A28">
      <w:pgSz w:w="11906" w:h="16838"/>
      <w:pgMar w:top="709"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B535F"/>
    <w:multiLevelType w:val="hybridMultilevel"/>
    <w:tmpl w:val="695093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55362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015"/>
    <w:rsid w:val="00001296"/>
    <w:rsid w:val="00001ED6"/>
    <w:rsid w:val="000343FF"/>
    <w:rsid w:val="00074C02"/>
    <w:rsid w:val="000E1A47"/>
    <w:rsid w:val="000F2A56"/>
    <w:rsid w:val="001268A2"/>
    <w:rsid w:val="00140D8D"/>
    <w:rsid w:val="001F076C"/>
    <w:rsid w:val="00233C8D"/>
    <w:rsid w:val="00241CA5"/>
    <w:rsid w:val="002443C5"/>
    <w:rsid w:val="002619F3"/>
    <w:rsid w:val="002E3C7C"/>
    <w:rsid w:val="00395E9C"/>
    <w:rsid w:val="003C2287"/>
    <w:rsid w:val="003D3355"/>
    <w:rsid w:val="003F19B2"/>
    <w:rsid w:val="004C47A1"/>
    <w:rsid w:val="004D0811"/>
    <w:rsid w:val="00511C5D"/>
    <w:rsid w:val="005241C8"/>
    <w:rsid w:val="00546C70"/>
    <w:rsid w:val="005605FD"/>
    <w:rsid w:val="00563911"/>
    <w:rsid w:val="005711D3"/>
    <w:rsid w:val="005734E2"/>
    <w:rsid w:val="005E2331"/>
    <w:rsid w:val="00627463"/>
    <w:rsid w:val="00651127"/>
    <w:rsid w:val="006844EF"/>
    <w:rsid w:val="006C17F3"/>
    <w:rsid w:val="006C5DB5"/>
    <w:rsid w:val="006E3DC2"/>
    <w:rsid w:val="00722096"/>
    <w:rsid w:val="007240E8"/>
    <w:rsid w:val="00727D96"/>
    <w:rsid w:val="00733875"/>
    <w:rsid w:val="00742A59"/>
    <w:rsid w:val="00833100"/>
    <w:rsid w:val="00872254"/>
    <w:rsid w:val="00874ECC"/>
    <w:rsid w:val="008865C3"/>
    <w:rsid w:val="00886A03"/>
    <w:rsid w:val="008A7CE0"/>
    <w:rsid w:val="008E25FB"/>
    <w:rsid w:val="00980A92"/>
    <w:rsid w:val="009E2015"/>
    <w:rsid w:val="00A01051"/>
    <w:rsid w:val="00AC2BE6"/>
    <w:rsid w:val="00B47674"/>
    <w:rsid w:val="00B50E9F"/>
    <w:rsid w:val="00B70D48"/>
    <w:rsid w:val="00B72260"/>
    <w:rsid w:val="00B85A28"/>
    <w:rsid w:val="00BA6169"/>
    <w:rsid w:val="00C011AC"/>
    <w:rsid w:val="00C10ACE"/>
    <w:rsid w:val="00CA75C9"/>
    <w:rsid w:val="00CB1BFC"/>
    <w:rsid w:val="00D03B2E"/>
    <w:rsid w:val="00D140AE"/>
    <w:rsid w:val="00D6702E"/>
    <w:rsid w:val="00DC62EC"/>
    <w:rsid w:val="00E040D7"/>
    <w:rsid w:val="00E2157F"/>
    <w:rsid w:val="00E27833"/>
    <w:rsid w:val="00E350CE"/>
    <w:rsid w:val="00E7605D"/>
    <w:rsid w:val="00E807CC"/>
    <w:rsid w:val="00EB1163"/>
    <w:rsid w:val="00EC64F1"/>
    <w:rsid w:val="00F400E2"/>
    <w:rsid w:val="00F93E6F"/>
    <w:rsid w:val="00FE64C3"/>
    <w:rsid w:val="00FF410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9369"/>
  <w15:chartTrackingRefBased/>
  <w15:docId w15:val="{AEEA048B-53D5-4F31-875F-C1EDE5E0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015"/>
    <w:rPr>
      <w:rFonts w:ascii="Times New Roman" w:hAnsi="Times New Roman"/>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E20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49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705</Words>
  <Characters>4025</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dc:creator>
  <cp:keywords/>
  <dc:description/>
  <cp:lastModifiedBy>Mirko Pakozdi</cp:lastModifiedBy>
  <cp:revision>8</cp:revision>
  <cp:lastPrinted>2025-11-27T16:04:00Z</cp:lastPrinted>
  <dcterms:created xsi:type="dcterms:W3CDTF">2026-02-07T07:29:00Z</dcterms:created>
  <dcterms:modified xsi:type="dcterms:W3CDTF">2026-02-17T07:58:00Z</dcterms:modified>
</cp:coreProperties>
</file>